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00"/>
      </w:pPr>
      <w:r>
        <w:rPr>
          <w:b/>
          <w:sz w:val="36"/>
          <w:color w:val="013BB3"/>
        </w:rPr>
        <w:t xml:space="preserve">PRO FORMA INVOICE</w:t>
      </w:r>
    </w:p>
    <w:p>
      <w:pPr>
        <w:jc w:val="center"/>
        <w:spacing w:after="100"/>
      </w:pPr>
      <w:r>
        <w:rPr>
          <w:b/>
          <w:sz w:val="18"/>
          <w:color w:val="D40505"/>
        </w:rPr>
        <w:t xml:space="preserve">Prepared with GainingDocx</w:t>
      </w:r>
    </w:p>
    <w:p>
      <w:pPr>
        <w:jc w:val="left"/>
        <w:spacing w:after="100"/>
      </w:pPr>
      <w:r>
        <w:rPr>
          <w:b/>
          <w:sz w:val="18"/>
          <w:color w:val="D40505"/>
        </w:rPr>
        <w:t xml:space="preserve">Not a final demand for payment and may not satisfy customs entry requirements. Replace with the final commercial invoice when the transaction is completed.</w:t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DOCUMENT PARTICULARS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4200"/>
        <w:gridCol w:w="6300"/>
      </w:tblGrid>
      <w:tr>
        <w:tc>
          <w:tcPr>
            <w:tcW w:w="42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FIELD</w:t>
            </w:r>
          </w:p>
        </w:tc>
        <w:tc>
          <w:tcPr>
            <w:tcW w:w="63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ENTER / VERIFY VALUE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Pro forma invoice number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Issue date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Valid until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Buyer inquiry / PO reference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Seller / exporter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Buyer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Proposed consignee / ship-to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Currency (ISO code)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Incoterm and named place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Proposed payment terms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Country of origin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Production / dispatch lead time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Proposed mode of transport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Proposed destination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Freight estimate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Insurance estimate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Other estimated charges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Quotation conditions / exclusions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Authorized name / title / signature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r>
        <w:br w:type="page"/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LINES / EQUIPMENT DETAILS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1800"/>
        <w:gridCol w:w="1087"/>
        <w:gridCol w:w="1087"/>
        <w:gridCol w:w="1087"/>
        <w:gridCol w:w="1087"/>
        <w:gridCol w:w="1087"/>
        <w:gridCol w:w="1087"/>
        <w:gridCol w:w="1087"/>
        <w:gridCol w:w="1087"/>
      </w:tblGrid>
      <w:tr>
        <w:tc>
          <w:tcPr>
            <w:tcW w:w="18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Goods description</w:t>
            </w:r>
          </w:p>
        </w:tc>
        <w:tc>
          <w:tcPr>
            <w:tcW w:w="1087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SKU / part no.</w:t>
            </w:r>
          </w:p>
        </w:tc>
        <w:tc>
          <w:tcPr>
            <w:tcW w:w="1087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HS code</w:t>
            </w:r>
          </w:p>
        </w:tc>
        <w:tc>
          <w:tcPr>
            <w:tcW w:w="1087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Origin</w:t>
            </w:r>
          </w:p>
        </w:tc>
        <w:tc>
          <w:tcPr>
            <w:tcW w:w="1087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Quantity</w:t>
            </w:r>
          </w:p>
        </w:tc>
        <w:tc>
          <w:tcPr>
            <w:tcW w:w="1087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UOM</w:t>
            </w:r>
          </w:p>
        </w:tc>
        <w:tc>
          <w:tcPr>
            <w:tcW w:w="1087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Unit price</w:t>
            </w:r>
          </w:p>
        </w:tc>
        <w:tc>
          <w:tcPr>
            <w:tcW w:w="1087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Line amount</w:t>
            </w:r>
          </w:p>
        </w:tc>
        <w:tc>
          <w:tcPr>
            <w:tcW w:w="1087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Est. gross kg</w:t>
            </w:r>
          </w:p>
        </w:tc>
      </w:tr>
      <w:tr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087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pPr>
        <w:jc w:val="left"/>
        <w:spacing w:after="100"/>
      </w:pPr>
      <w:r>
        <w:rPr>
          <w:sz w:val="16"/>
          <w:color w:val="566273"/>
        </w:rPr>
        <w:t xml:space="preserve">Review, authorize and retain supporting commercial, carrier and customs records before operational use.</w:t>
      </w:r>
    </w:p>
    <w:sectPr>
      <w:pgSz w:w="11906" w:h="16838"/>
      <w:pgMar w:top="720" w:right="540" w:bottom="720" w:left="5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0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GainingDocx</Application>
</Properties>
</file>

<file path=docProps/core.xml><?xml version="1.0" encoding="utf-8"?>
<cp:coreProperties xmlns:cp="http://schemas.openxmlformats.org/package/2006/metadata/core-properties" xmlns:dc="http://purl.org/dc/elements/1.1/">
  <dc:title>PRO FORMA INVOICE</dc:title>
  <dc:creator>GainingDocx</dc:creator>
</cp:coreProperties>
</file>