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100"/>
      </w:pPr>
      <w:r>
        <w:rPr>
          <w:b/>
          <w:sz w:val="36"/>
          <w:color w:val="013BB3"/>
        </w:rPr>
        <w:t xml:space="preserve">COMMERCIAL INVOICE</w:t>
      </w:r>
    </w:p>
    <w:p>
      <w:pPr>
        <w:jc w:val="center"/>
        <w:spacing w:after="100"/>
      </w:pPr>
      <w:r>
        <w:rPr>
          <w:b/>
          <w:sz w:val="18"/>
          <w:color w:val="D40505"/>
        </w:rPr>
        <w:t xml:space="preserve">Prepared with GainingDocx</w:t>
      </w:r>
    </w:p>
    <w:p>
      <w:pPr>
        <w:jc w:val="left"/>
        <w:spacing w:after="100"/>
      </w:pPr>
      <w:r>
        <w:rPr>
          <w:b/>
          <w:sz w:val="18"/>
          <w:color w:val="D40505"/>
        </w:rPr>
        <w:t xml:space="preserve">The exporter is responsible for customs value, HS classification, origin and destination-specific declarations. Review with the broker before filing.</w:t>
      </w:r>
    </w:p>
    <w:p>
      <w:pPr>
        <w:jc w:val="left"/>
        <w:spacing w:after="100"/>
      </w:pPr>
      <w:r>
        <w:rPr>
          <w:b/>
          <w:sz w:val="22"/>
          <w:color w:val="013BB3"/>
        </w:rPr>
        <w:t xml:space="preserve">DOCUMENT PARTICULARS</w:t>
      </w:r>
    </w:p>
    <w:tbl>
      <w:tblPr>
        <w:tblW w:w="0" w:type="auto"/>
        <w:tblBorders>
          <w:top w:val="single" w:sz="4" w:color="AAB8CC"/>
          <w:left w:val="single" w:sz="4" w:color="AAB8CC"/>
          <w:bottom w:val="single" w:sz="4" w:color="AAB8CC"/>
          <w:right w:val="single" w:sz="4" w:color="AAB8CC"/>
          <w:insideH w:val="single" w:sz="4" w:color="D4DDEA"/>
          <w:insideV w:val="single" w:sz="4" w:color="D4DDEA"/>
        </w:tblBorders>
      </w:tblPr>
      <w:tblGrid>
        <w:gridCol w:w="4200"/>
        <w:gridCol w:w="6300"/>
      </w:tblGrid>
      <w:tr>
        <w:tc>
          <w:tcPr>
            <w:tcW w:w="420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FIELD</w:t>
            </w:r>
          </w:p>
        </w:tc>
        <w:tc>
          <w:tcPr>
            <w:tcW w:w="630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ENTER / VERIFY VALUE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Invoice number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Invoice date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Purchase order / contract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Exporter reference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Seller / exporter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Buyer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Consignee / ship-to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Currency (ISO code)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Incoterm and named place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Payment terms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Country of origin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Country of final destination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Mode of transport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Carrier / vessel / voyage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Port of loading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Port of discharge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Freight charge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Insurance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Other charges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Exporter declaration / DCS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Authorized name / title / signature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</w:tbl>
    <w:p>
      <w:r>
        <w:br w:type="page"/>
      </w:r>
    </w:p>
    <w:p>
      <w:pPr>
        <w:jc w:val="left"/>
        <w:spacing w:after="100"/>
      </w:pPr>
      <w:r>
        <w:rPr>
          <w:b/>
          <w:sz w:val="22"/>
          <w:color w:val="013BB3"/>
        </w:rPr>
        <w:t xml:space="preserve">LINES / EQUIPMENT DETAILS</w:t>
      </w:r>
    </w:p>
    <w:tbl>
      <w:tblPr>
        <w:tblW w:w="0" w:type="auto"/>
        <w:tblBorders>
          <w:top w:val="single" w:sz="4" w:color="AAB8CC"/>
          <w:left w:val="single" w:sz="4" w:color="AAB8CC"/>
          <w:bottom w:val="single" w:sz="4" w:color="AAB8CC"/>
          <w:right w:val="single" w:sz="4" w:color="AAB8CC"/>
          <w:insideH w:val="single" w:sz="4" w:color="D4DDEA"/>
          <w:insideV w:val="single" w:sz="4" w:color="D4DDEA"/>
        </w:tblBorders>
      </w:tblPr>
      <w:tblGrid>
        <w:gridCol w:w="1801"/>
        <w:gridCol w:w="966"/>
        <w:gridCol w:w="966"/>
        <w:gridCol w:w="966"/>
        <w:gridCol w:w="966"/>
        <w:gridCol w:w="966"/>
        <w:gridCol w:w="966"/>
        <w:gridCol w:w="966"/>
        <w:gridCol w:w="966"/>
        <w:gridCol w:w="966"/>
      </w:tblGrid>
      <w:tr>
        <w:tc>
          <w:tcPr>
            <w:tcW w:w="1801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Goods description</w:t>
            </w:r>
          </w:p>
        </w:tc>
        <w:tc>
          <w:tcPr>
            <w:tcW w:w="966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SKU / part no.</w:t>
            </w:r>
          </w:p>
        </w:tc>
        <w:tc>
          <w:tcPr>
            <w:tcW w:w="966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HS code</w:t>
            </w:r>
          </w:p>
        </w:tc>
        <w:tc>
          <w:tcPr>
            <w:tcW w:w="966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Origin</w:t>
            </w:r>
          </w:p>
        </w:tc>
        <w:tc>
          <w:tcPr>
            <w:tcW w:w="966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Quantity</w:t>
            </w:r>
          </w:p>
        </w:tc>
        <w:tc>
          <w:tcPr>
            <w:tcW w:w="966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UOM</w:t>
            </w:r>
          </w:p>
        </w:tc>
        <w:tc>
          <w:tcPr>
            <w:tcW w:w="966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Unit price</w:t>
            </w:r>
          </w:p>
        </w:tc>
        <w:tc>
          <w:tcPr>
            <w:tcW w:w="966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Line amount</w:t>
            </w:r>
          </w:p>
        </w:tc>
        <w:tc>
          <w:tcPr>
            <w:tcW w:w="966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Net kg</w:t>
            </w:r>
          </w:p>
        </w:tc>
        <w:tc>
          <w:tcPr>
            <w:tcW w:w="966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Gross kg</w:t>
            </w:r>
          </w:p>
        </w:tc>
      </w:tr>
      <w:tr>
        <w:tc>
          <w:tcPr>
            <w:tcW w:w="1801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801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801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801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801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801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801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801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801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801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966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</w:tbl>
    <w:p>
      <w:pPr>
        <w:jc w:val="left"/>
        <w:spacing w:after="100"/>
      </w:pPr>
      <w:r>
        <w:rPr>
          <w:sz w:val="16"/>
          <w:color w:val="566273"/>
        </w:rPr>
        <w:t xml:space="preserve">Review, authorize and retain supporting commercial, carrier and customs records before operational use.</w:t>
      </w:r>
    </w:p>
    <w:sectPr>
      <w:pgSz w:w="11906" w:h="16838"/>
      <w:pgMar w:top="720" w:right="540" w:bottom="720" w:left="54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ptos" w:hAnsi="Aptos"/>
        <w:sz w:val="20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GainingDocx</Application>
</Properties>
</file>

<file path=docProps/core.xml><?xml version="1.0" encoding="utf-8"?>
<cp:coreProperties xmlns:cp="http://schemas.openxmlformats.org/package/2006/metadata/core-properties" xmlns:dc="http://purl.org/dc/elements/1.1/">
  <dc:title>COMMERCIAL INVOICE</dc:title>
  <dc:creator>GainingDocx</dc:creator>
</cp:coreProperties>
</file>